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6F" w:rsidRPr="000D44E8" w:rsidRDefault="006709F7" w:rsidP="006709F7">
      <w:pPr>
        <w:jc w:val="center"/>
        <w:rPr>
          <w:sz w:val="40"/>
          <w:szCs w:val="40"/>
        </w:rPr>
      </w:pPr>
      <w:r w:rsidRPr="000D44E8">
        <w:rPr>
          <w:sz w:val="40"/>
          <w:szCs w:val="40"/>
        </w:rPr>
        <w:t>EDUCATORS AND YOUTH LEADERS</w:t>
      </w:r>
    </w:p>
    <w:p w:rsidR="006709F7" w:rsidRDefault="006709F7" w:rsidP="006709F7">
      <w:pPr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0D44E8">
        <w:rPr>
          <w:sz w:val="28"/>
          <w:szCs w:val="28"/>
        </w:rPr>
        <w:t>n</w:t>
      </w:r>
      <w:r>
        <w:rPr>
          <w:sz w:val="28"/>
          <w:szCs w:val="28"/>
        </w:rPr>
        <w:t xml:space="preserve"> interactive learning </w:t>
      </w:r>
      <w:r w:rsidR="00EE18EA">
        <w:rPr>
          <w:sz w:val="28"/>
          <w:szCs w:val="28"/>
        </w:rPr>
        <w:t>experience is coming your way…</w:t>
      </w:r>
    </w:p>
    <w:p w:rsidR="00EE18EA" w:rsidRDefault="00EE18EA" w:rsidP="006709F7">
      <w:pPr>
        <w:jc w:val="center"/>
        <w:rPr>
          <w:sz w:val="28"/>
          <w:szCs w:val="28"/>
        </w:rPr>
      </w:pPr>
      <w:r>
        <w:rPr>
          <w:sz w:val="28"/>
          <w:szCs w:val="28"/>
        </w:rPr>
        <w:t>You and your students can see…</w:t>
      </w:r>
    </w:p>
    <w:p w:rsidR="008E54F4" w:rsidRPr="004955AD" w:rsidRDefault="00EE18EA" w:rsidP="006709F7">
      <w:pPr>
        <w:jc w:val="center"/>
        <w:rPr>
          <w:b/>
          <w:sz w:val="32"/>
          <w:szCs w:val="32"/>
        </w:rPr>
      </w:pPr>
      <w:r w:rsidRPr="004955AD">
        <w:rPr>
          <w:b/>
          <w:sz w:val="32"/>
          <w:szCs w:val="32"/>
        </w:rPr>
        <w:t>EITHER</w:t>
      </w:r>
    </w:p>
    <w:p w:rsidR="00EE18EA" w:rsidRPr="00EE18EA" w:rsidRDefault="00EE18EA" w:rsidP="006709F7">
      <w:pPr>
        <w:jc w:val="center"/>
        <w:rPr>
          <w:b/>
          <w:sz w:val="24"/>
          <w:szCs w:val="24"/>
        </w:rPr>
      </w:pPr>
      <w:r>
        <w:rPr>
          <w:rFonts w:ascii="Algerian" w:hAnsi="Algerian"/>
          <w:sz w:val="40"/>
          <w:szCs w:val="40"/>
        </w:rPr>
        <w:t xml:space="preserve">MR. U. S. </w:t>
      </w:r>
      <w:r w:rsidRPr="006709F7">
        <w:rPr>
          <w:rFonts w:ascii="Algerian" w:hAnsi="Algerian"/>
          <w:sz w:val="40"/>
          <w:szCs w:val="40"/>
        </w:rPr>
        <w:t>GRANT</w:t>
      </w:r>
      <w:r>
        <w:rPr>
          <w:rFonts w:ascii="Algerian" w:hAnsi="Algerian"/>
          <w:sz w:val="40"/>
          <w:szCs w:val="40"/>
        </w:rPr>
        <w:t>: A Man &amp; A Patriot!</w:t>
      </w:r>
    </w:p>
    <w:p w:rsidR="006709F7" w:rsidRDefault="00EE18EA" w:rsidP="006709F7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live one-person show featuring actor/storyteller Dan Haughey </w:t>
      </w:r>
      <w:r w:rsidR="006709F7">
        <w:rPr>
          <w:sz w:val="32"/>
          <w:szCs w:val="32"/>
        </w:rPr>
        <w:t xml:space="preserve"> </w:t>
      </w:r>
    </w:p>
    <w:p w:rsidR="004955AD" w:rsidRPr="004955AD" w:rsidRDefault="004955AD" w:rsidP="006709F7">
      <w:pPr>
        <w:jc w:val="center"/>
        <w:rPr>
          <w:b/>
          <w:sz w:val="32"/>
          <w:szCs w:val="32"/>
        </w:rPr>
      </w:pPr>
      <w:r w:rsidRPr="004955AD">
        <w:rPr>
          <w:b/>
          <w:sz w:val="32"/>
          <w:szCs w:val="32"/>
        </w:rPr>
        <w:t>OR</w:t>
      </w:r>
    </w:p>
    <w:p w:rsidR="006709F7" w:rsidRDefault="006709F7" w:rsidP="006709F7">
      <w:pPr>
        <w:jc w:val="center"/>
        <w:rPr>
          <w:rFonts w:ascii="Algerian" w:hAnsi="Algerian"/>
          <w:sz w:val="40"/>
          <w:szCs w:val="40"/>
        </w:rPr>
      </w:pPr>
      <w:r w:rsidRPr="006709F7">
        <w:rPr>
          <w:rFonts w:ascii="Algerian" w:hAnsi="Algerian"/>
          <w:sz w:val="40"/>
          <w:szCs w:val="40"/>
        </w:rPr>
        <w:t>THE CHRONICLES OF LINCOLN AND GRANT</w:t>
      </w:r>
      <w:r w:rsidR="008E54F4">
        <w:rPr>
          <w:rFonts w:ascii="Algerian" w:hAnsi="Algerian"/>
          <w:sz w:val="40"/>
          <w:szCs w:val="40"/>
        </w:rPr>
        <w:t>,</w:t>
      </w:r>
    </w:p>
    <w:p w:rsidR="000D44E8" w:rsidRPr="008E54F4" w:rsidRDefault="008E54F4" w:rsidP="008E54F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6709F7" w:rsidRPr="006709F7">
        <w:rPr>
          <w:sz w:val="28"/>
          <w:szCs w:val="28"/>
        </w:rPr>
        <w:t>n original</w:t>
      </w:r>
      <w:r w:rsidR="00EE18EA">
        <w:rPr>
          <w:sz w:val="28"/>
          <w:szCs w:val="28"/>
        </w:rPr>
        <w:t>, live</w:t>
      </w:r>
      <w:r w:rsidR="006709F7" w:rsidRPr="006709F7">
        <w:rPr>
          <w:sz w:val="28"/>
          <w:szCs w:val="28"/>
        </w:rPr>
        <w:t xml:space="preserve"> one-act play written by and starring accomplished </w:t>
      </w:r>
      <w:r>
        <w:rPr>
          <w:sz w:val="28"/>
          <w:szCs w:val="28"/>
        </w:rPr>
        <w:t xml:space="preserve">                                           </w:t>
      </w:r>
      <w:r w:rsidR="006709F7" w:rsidRPr="006709F7">
        <w:rPr>
          <w:sz w:val="28"/>
          <w:szCs w:val="28"/>
        </w:rPr>
        <w:t>artists and educators,</w:t>
      </w:r>
      <w:r w:rsidR="006709F7">
        <w:rPr>
          <w:sz w:val="28"/>
          <w:szCs w:val="28"/>
        </w:rPr>
        <w:t xml:space="preserve"> </w:t>
      </w:r>
      <w:r w:rsidR="006709F7" w:rsidRPr="006709F7">
        <w:rPr>
          <w:sz w:val="28"/>
          <w:szCs w:val="28"/>
        </w:rPr>
        <w:t>Tom Swenson and Dan Haughey</w:t>
      </w:r>
      <w:r w:rsidR="000D44E8">
        <w:rPr>
          <w:sz w:val="28"/>
          <w:szCs w:val="28"/>
        </w:rPr>
        <w:t>*</w:t>
      </w:r>
    </w:p>
    <w:p w:rsidR="006709F7" w:rsidRPr="000D44E8" w:rsidRDefault="006709F7" w:rsidP="006709F7">
      <w:pPr>
        <w:jc w:val="center"/>
        <w:rPr>
          <w:sz w:val="24"/>
          <w:szCs w:val="24"/>
        </w:rPr>
      </w:pPr>
      <w:r w:rsidRPr="000D44E8">
        <w:rPr>
          <w:sz w:val="24"/>
          <w:szCs w:val="24"/>
        </w:rPr>
        <w:t>Because this performance coincides with the season of the historical debates between Lincoln and Douglas (S</w:t>
      </w:r>
      <w:r w:rsidR="00EE18EA">
        <w:rPr>
          <w:sz w:val="24"/>
          <w:szCs w:val="24"/>
        </w:rPr>
        <w:t>eptember-October, 1858) and our modern</w:t>
      </w:r>
      <w:r w:rsidRPr="000D44E8">
        <w:rPr>
          <w:sz w:val="24"/>
          <w:szCs w:val="24"/>
        </w:rPr>
        <w:t xml:space="preserve"> Presidential Deba</w:t>
      </w:r>
      <w:r w:rsidR="00EE18EA">
        <w:rPr>
          <w:sz w:val="24"/>
          <w:szCs w:val="24"/>
        </w:rPr>
        <w:t>tes, you might want to share this</w:t>
      </w:r>
      <w:r w:rsidRPr="000D44E8">
        <w:rPr>
          <w:sz w:val="24"/>
          <w:szCs w:val="24"/>
        </w:rPr>
        <w:t xml:space="preserve"> in</w:t>
      </w:r>
      <w:r w:rsidR="00EE18EA">
        <w:rPr>
          <w:sz w:val="24"/>
          <w:szCs w:val="24"/>
        </w:rPr>
        <w:t xml:space="preserve">formation </w:t>
      </w:r>
      <w:r w:rsidRPr="000D44E8">
        <w:rPr>
          <w:sz w:val="24"/>
          <w:szCs w:val="24"/>
        </w:rPr>
        <w:t>with your students/youth</w:t>
      </w:r>
      <w:r w:rsidR="000D44E8">
        <w:rPr>
          <w:sz w:val="24"/>
          <w:szCs w:val="24"/>
        </w:rPr>
        <w:t>.</w:t>
      </w:r>
    </w:p>
    <w:p w:rsidR="006709F7" w:rsidRPr="000D44E8" w:rsidRDefault="00EE18EA" w:rsidP="000D44E8">
      <w:pPr>
        <w:jc w:val="center"/>
        <w:rPr>
          <w:sz w:val="24"/>
          <w:szCs w:val="24"/>
        </w:rPr>
      </w:pPr>
      <w:r>
        <w:rPr>
          <w:sz w:val="24"/>
          <w:szCs w:val="24"/>
        </w:rPr>
        <w:t>Attendance at either of the above</w:t>
      </w:r>
      <w:r w:rsidR="006709F7" w:rsidRPr="000D44E8">
        <w:rPr>
          <w:sz w:val="24"/>
          <w:szCs w:val="24"/>
        </w:rPr>
        <w:t xml:space="preserve"> event</w:t>
      </w:r>
      <w:r>
        <w:rPr>
          <w:sz w:val="24"/>
          <w:szCs w:val="24"/>
        </w:rPr>
        <w:t>s</w:t>
      </w:r>
      <w:r w:rsidR="006709F7" w:rsidRPr="000D44E8">
        <w:rPr>
          <w:sz w:val="24"/>
          <w:szCs w:val="24"/>
        </w:rPr>
        <w:t xml:space="preserve"> could provide an exciting complement to educational units o</w:t>
      </w:r>
      <w:r w:rsidR="000D44E8">
        <w:rPr>
          <w:sz w:val="24"/>
          <w:szCs w:val="24"/>
        </w:rPr>
        <w:t>r</w:t>
      </w:r>
      <w:r w:rsidR="006709F7" w:rsidRPr="000D44E8">
        <w:rPr>
          <w:sz w:val="24"/>
          <w:szCs w:val="24"/>
        </w:rPr>
        <w:t xml:space="preserve"> discussions about history, social studie</w:t>
      </w:r>
      <w:r w:rsidR="000D44E8" w:rsidRPr="000D44E8">
        <w:rPr>
          <w:sz w:val="24"/>
          <w:szCs w:val="24"/>
        </w:rPr>
        <w:t xml:space="preserve">s, political science, or ethics, </w:t>
      </w:r>
      <w:r w:rsidR="000D44E8">
        <w:rPr>
          <w:sz w:val="24"/>
          <w:szCs w:val="24"/>
        </w:rPr>
        <w:t xml:space="preserve">                                                            </w:t>
      </w:r>
      <w:r w:rsidR="000D44E8" w:rsidRPr="000D44E8">
        <w:rPr>
          <w:sz w:val="24"/>
          <w:szCs w:val="24"/>
        </w:rPr>
        <w:t>or</w:t>
      </w:r>
      <w:r w:rsidR="006709F7" w:rsidRPr="000D44E8">
        <w:rPr>
          <w:sz w:val="24"/>
          <w:szCs w:val="24"/>
        </w:rPr>
        <w:t>, it could provide an exciting extra-cr</w:t>
      </w:r>
      <w:r w:rsidR="000D44E8">
        <w:rPr>
          <w:sz w:val="24"/>
          <w:szCs w:val="24"/>
        </w:rPr>
        <w:t>edit project!</w:t>
      </w:r>
    </w:p>
    <w:p w:rsidR="006709F7" w:rsidRDefault="006709F7" w:rsidP="008E54F4">
      <w:pPr>
        <w:jc w:val="center"/>
        <w:rPr>
          <w:sz w:val="24"/>
          <w:szCs w:val="24"/>
        </w:rPr>
      </w:pPr>
      <w:r w:rsidRPr="000D44E8">
        <w:rPr>
          <w:sz w:val="24"/>
          <w:szCs w:val="24"/>
        </w:rPr>
        <w:t>To enhance the experience, we are includ</w:t>
      </w:r>
      <w:r w:rsidR="008E54F4">
        <w:rPr>
          <w:sz w:val="24"/>
          <w:szCs w:val="24"/>
        </w:rPr>
        <w:t>ing</w:t>
      </w:r>
      <w:r w:rsidRPr="000D44E8">
        <w:rPr>
          <w:sz w:val="24"/>
          <w:szCs w:val="24"/>
        </w:rPr>
        <w:t xml:space="preserve"> four </w:t>
      </w:r>
      <w:r w:rsidR="00EE18EA" w:rsidRPr="000D44E8">
        <w:rPr>
          <w:sz w:val="24"/>
          <w:szCs w:val="24"/>
        </w:rPr>
        <w:t>Webliography</w:t>
      </w:r>
      <w:r w:rsidRPr="000D44E8">
        <w:rPr>
          <w:sz w:val="24"/>
          <w:szCs w:val="24"/>
        </w:rPr>
        <w:t xml:space="preserve"> links </w:t>
      </w:r>
      <w:r w:rsidR="008E54F4">
        <w:rPr>
          <w:sz w:val="24"/>
          <w:szCs w:val="24"/>
        </w:rPr>
        <w:t xml:space="preserve">for your students </w:t>
      </w:r>
      <w:r w:rsidR="000D44E8" w:rsidRPr="000D44E8">
        <w:rPr>
          <w:sz w:val="24"/>
          <w:szCs w:val="24"/>
        </w:rPr>
        <w:t>to explore on their own or under your guidance</w:t>
      </w:r>
      <w:r w:rsidRPr="000D44E8">
        <w:rPr>
          <w:sz w:val="24"/>
          <w:szCs w:val="24"/>
        </w:rPr>
        <w:t>:</w:t>
      </w:r>
    </w:p>
    <w:p w:rsidR="00930EE6" w:rsidRPr="00930EE6" w:rsidRDefault="0032571D" w:rsidP="00930EE6">
      <w:pPr>
        <w:widowControl w:val="0"/>
        <w:jc w:val="center"/>
        <w:rPr>
          <w:rStyle w:val="HTMLCite"/>
          <w:rFonts w:ascii="Arial" w:hAnsi="Arial" w:cs="Arial"/>
          <w:color w:val="666666"/>
        </w:rPr>
      </w:pPr>
      <w:hyperlink r:id="rId5" w:history="1">
        <w:r w:rsidR="00930EE6" w:rsidRPr="00930EE6">
          <w:rPr>
            <w:rStyle w:val="Hyperlink"/>
            <w:rFonts w:ascii="Arial" w:hAnsi="Arial" w:cs="Arial"/>
          </w:rPr>
          <w:t>www.</w:t>
        </w:r>
        <w:r w:rsidR="00930EE6" w:rsidRPr="00930EE6">
          <w:rPr>
            <w:rStyle w:val="Hyperlink"/>
            <w:rFonts w:ascii="Arial" w:hAnsi="Arial" w:cs="Arial"/>
            <w:b/>
            <w:bCs/>
          </w:rPr>
          <w:t>biography</w:t>
        </w:r>
        <w:r w:rsidR="00930EE6" w:rsidRPr="00930EE6">
          <w:rPr>
            <w:rStyle w:val="Hyperlink"/>
            <w:rFonts w:ascii="Arial" w:hAnsi="Arial" w:cs="Arial"/>
          </w:rPr>
          <w:t>.com/people/abraham-</w:t>
        </w:r>
        <w:r w:rsidR="00930EE6" w:rsidRPr="00930EE6">
          <w:rPr>
            <w:rStyle w:val="Hyperlink"/>
            <w:rFonts w:ascii="Arial" w:hAnsi="Arial" w:cs="Arial"/>
            <w:b/>
            <w:bCs/>
          </w:rPr>
          <w:t>lincoln</w:t>
        </w:r>
        <w:r w:rsidR="00930EE6" w:rsidRPr="00930EE6">
          <w:rPr>
            <w:rStyle w:val="Hyperlink"/>
            <w:rFonts w:ascii="Arial" w:hAnsi="Arial" w:cs="Arial"/>
          </w:rPr>
          <w:t>-9382540</w:t>
        </w:r>
      </w:hyperlink>
    </w:p>
    <w:p w:rsidR="00930EE6" w:rsidRPr="00930EE6" w:rsidRDefault="0032571D" w:rsidP="00930EE6">
      <w:pPr>
        <w:widowControl w:val="0"/>
        <w:jc w:val="center"/>
      </w:pPr>
      <w:hyperlink r:id="rId6" w:history="1">
        <w:r w:rsidR="00930EE6" w:rsidRPr="00930EE6">
          <w:rPr>
            <w:rStyle w:val="Hyperlink"/>
            <w:rFonts w:ascii="Arial" w:hAnsi="Arial" w:cs="Arial"/>
          </w:rPr>
          <w:t>www.</w:t>
        </w:r>
        <w:r w:rsidR="00930EE6" w:rsidRPr="00930EE6">
          <w:rPr>
            <w:rStyle w:val="Hyperlink"/>
            <w:rFonts w:ascii="Arial" w:hAnsi="Arial" w:cs="Arial"/>
            <w:b/>
            <w:bCs/>
          </w:rPr>
          <w:t>biography</w:t>
        </w:r>
        <w:r w:rsidR="00930EE6" w:rsidRPr="00930EE6">
          <w:rPr>
            <w:rStyle w:val="Hyperlink"/>
            <w:rFonts w:ascii="Arial" w:hAnsi="Arial" w:cs="Arial"/>
          </w:rPr>
          <w:t>.com/people/</w:t>
        </w:r>
        <w:r w:rsidR="00930EE6" w:rsidRPr="00930EE6">
          <w:rPr>
            <w:rStyle w:val="Hyperlink"/>
            <w:rFonts w:ascii="Arial" w:hAnsi="Arial" w:cs="Arial"/>
            <w:b/>
            <w:bCs/>
          </w:rPr>
          <w:t>ulysses-s</w:t>
        </w:r>
        <w:r w:rsidR="00930EE6" w:rsidRPr="00930EE6">
          <w:rPr>
            <w:rStyle w:val="Hyperlink"/>
            <w:rFonts w:ascii="Arial" w:hAnsi="Arial" w:cs="Arial"/>
          </w:rPr>
          <w:t>-</w:t>
        </w:r>
        <w:r w:rsidR="00930EE6" w:rsidRPr="00930EE6">
          <w:rPr>
            <w:rStyle w:val="Hyperlink"/>
            <w:rFonts w:ascii="Arial" w:hAnsi="Arial" w:cs="Arial"/>
            <w:b/>
            <w:bCs/>
          </w:rPr>
          <w:t>grant</w:t>
        </w:r>
        <w:r w:rsidR="00930EE6" w:rsidRPr="00930EE6">
          <w:rPr>
            <w:rStyle w:val="Hyperlink"/>
            <w:rFonts w:ascii="Arial" w:hAnsi="Arial" w:cs="Arial"/>
          </w:rPr>
          <w:t>-9318285</w:t>
        </w:r>
      </w:hyperlink>
    </w:p>
    <w:p w:rsidR="00930EE6" w:rsidRDefault="0032571D" w:rsidP="00930EE6">
      <w:pPr>
        <w:widowControl w:val="0"/>
        <w:jc w:val="center"/>
      </w:pPr>
      <w:hyperlink r:id="rId7" w:history="1">
        <w:r w:rsidR="00930EE6" w:rsidRPr="00930EE6">
          <w:rPr>
            <w:rStyle w:val="Hyperlink"/>
          </w:rPr>
          <w:t>www.biography.com/people/stephen-a-douglas-9278185</w:t>
        </w:r>
      </w:hyperlink>
    </w:p>
    <w:p w:rsidR="00930EE6" w:rsidRDefault="0032571D" w:rsidP="00930EE6">
      <w:pPr>
        <w:widowControl w:val="0"/>
        <w:jc w:val="center"/>
      </w:pPr>
      <w:hyperlink r:id="rId8" w:history="1">
        <w:r w:rsidR="00930EE6" w:rsidRPr="00C76C77">
          <w:rPr>
            <w:rStyle w:val="Hyperlink"/>
          </w:rPr>
          <w:t>http://www.nps.gov/liho/historyculture/debates.htm</w:t>
        </w:r>
      </w:hyperlink>
    </w:p>
    <w:p w:rsidR="006709F7" w:rsidRDefault="000D44E8" w:rsidP="000D44E8">
      <w:pPr>
        <w:jc w:val="center"/>
        <w:rPr>
          <w:sz w:val="24"/>
          <w:szCs w:val="24"/>
        </w:rPr>
      </w:pPr>
      <w:r w:rsidRPr="000D44E8">
        <w:rPr>
          <w:sz w:val="24"/>
          <w:szCs w:val="24"/>
        </w:rPr>
        <w:t xml:space="preserve">Additionally, we have included a sample lesson plan for a unit on Ethics </w:t>
      </w:r>
      <w:r w:rsidR="008E54F4">
        <w:rPr>
          <w:sz w:val="24"/>
          <w:szCs w:val="24"/>
        </w:rPr>
        <w:t>(see reverse)</w:t>
      </w:r>
      <w:r w:rsidR="00930EE6">
        <w:rPr>
          <w:sz w:val="24"/>
          <w:szCs w:val="24"/>
        </w:rPr>
        <w:t xml:space="preserve"> that you might share with students for use before, during and after the performance.</w:t>
      </w:r>
    </w:p>
    <w:p w:rsidR="000D44E8" w:rsidRPr="004955AD" w:rsidRDefault="00930EE6" w:rsidP="004955AD">
      <w:pPr>
        <w:jc w:val="center"/>
        <w:rPr>
          <w:sz w:val="24"/>
          <w:szCs w:val="24"/>
        </w:rPr>
      </w:pPr>
      <w:r w:rsidRPr="008E54F4">
        <w:rPr>
          <w:sz w:val="24"/>
          <w:szCs w:val="24"/>
        </w:rPr>
        <w:t>WE HOPE WE WILL SEE YOU AND YOUR YOUTH</w:t>
      </w:r>
      <w:proofErr w:type="gramStart"/>
      <w:r w:rsidRPr="008E54F4">
        <w:rPr>
          <w:sz w:val="24"/>
          <w:szCs w:val="24"/>
        </w:rPr>
        <w:t>!</w:t>
      </w:r>
      <w:r w:rsidR="008E54F4" w:rsidRPr="008E54F4">
        <w:rPr>
          <w:sz w:val="24"/>
          <w:szCs w:val="24"/>
        </w:rPr>
        <w:t>*</w:t>
      </w:r>
      <w:proofErr w:type="gramEnd"/>
      <w:r w:rsidR="008E54F4" w:rsidRPr="008E54F4">
        <w:rPr>
          <w:sz w:val="24"/>
          <w:szCs w:val="24"/>
        </w:rPr>
        <w:t>*</w:t>
      </w:r>
      <w:r w:rsidR="008E54F4" w:rsidRPr="008E54F4">
        <w:rPr>
          <w:sz w:val="20"/>
          <w:szCs w:val="20"/>
        </w:rPr>
        <w:tab/>
        <w:t xml:space="preserve"> </w:t>
      </w:r>
      <w:r w:rsidR="000D44E8" w:rsidRPr="008E54F4">
        <w:rPr>
          <w:sz w:val="20"/>
          <w:szCs w:val="20"/>
        </w:rPr>
        <w:tab/>
      </w:r>
    </w:p>
    <w:p w:rsidR="008E54F4" w:rsidRPr="00654C91" w:rsidRDefault="008B722A" w:rsidP="008B722A">
      <w:pPr>
        <w:tabs>
          <w:tab w:val="center" w:pos="4680"/>
        </w:tabs>
        <w:jc w:val="center"/>
        <w:rPr>
          <w:rFonts w:ascii="Castellar" w:hAnsi="Castellar"/>
          <w:b/>
          <w:sz w:val="24"/>
          <w:szCs w:val="24"/>
        </w:rPr>
      </w:pPr>
      <w:r w:rsidRPr="00654C91">
        <w:rPr>
          <w:rFonts w:ascii="Castellar" w:hAnsi="Castellar"/>
          <w:b/>
          <w:sz w:val="24"/>
          <w:szCs w:val="24"/>
        </w:rPr>
        <w:lastRenderedPageBreak/>
        <w:t>CHRONICLES OF LINCOLN AND GRANT</w:t>
      </w:r>
    </w:p>
    <w:p w:rsidR="008B722A" w:rsidRDefault="008B722A" w:rsidP="008B722A">
      <w:pPr>
        <w:tabs>
          <w:tab w:val="center" w:pos="46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 Study Guide on Ethics</w:t>
      </w:r>
    </w:p>
    <w:p w:rsidR="008B722A" w:rsidRDefault="000538FC" w:rsidP="008B722A">
      <w:pPr>
        <w:tabs>
          <w:tab w:val="center" w:pos="4680"/>
        </w:tabs>
        <w:rPr>
          <w:sz w:val="24"/>
          <w:szCs w:val="24"/>
        </w:rPr>
      </w:pPr>
      <w:r w:rsidRPr="000538FC">
        <w:rPr>
          <w:b/>
          <w:sz w:val="24"/>
          <w:szCs w:val="24"/>
        </w:rPr>
        <w:t xml:space="preserve">Background </w:t>
      </w:r>
      <w:r w:rsidR="008B722A" w:rsidRPr="000538FC">
        <w:rPr>
          <w:b/>
          <w:sz w:val="24"/>
          <w:szCs w:val="24"/>
        </w:rPr>
        <w:t>Definitions</w:t>
      </w:r>
      <w:r w:rsidR="008B722A">
        <w:rPr>
          <w:sz w:val="24"/>
          <w:szCs w:val="24"/>
        </w:rPr>
        <w:t>:</w:t>
      </w:r>
    </w:p>
    <w:p w:rsidR="008B722A" w:rsidRDefault="008B722A" w:rsidP="008B722A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simple terms, </w:t>
      </w:r>
      <w:r w:rsidRPr="008B722A">
        <w:rPr>
          <w:b/>
          <w:i/>
          <w:sz w:val="24"/>
          <w:szCs w:val="24"/>
        </w:rPr>
        <w:t>ethics</w:t>
      </w:r>
      <w:r>
        <w:rPr>
          <w:sz w:val="24"/>
          <w:szCs w:val="24"/>
        </w:rPr>
        <w:t xml:space="preserve"> refers to morals</w:t>
      </w:r>
      <w:r w:rsidR="000538FC">
        <w:rPr>
          <w:sz w:val="24"/>
          <w:szCs w:val="24"/>
        </w:rPr>
        <w:t xml:space="preserve">, </w:t>
      </w:r>
      <w:r>
        <w:rPr>
          <w:sz w:val="24"/>
          <w:szCs w:val="24"/>
        </w:rPr>
        <w:t>values</w:t>
      </w:r>
      <w:r w:rsidR="000538FC">
        <w:rPr>
          <w:sz w:val="24"/>
          <w:szCs w:val="24"/>
        </w:rPr>
        <w:t>, and beliefs</w:t>
      </w:r>
      <w:r>
        <w:rPr>
          <w:sz w:val="24"/>
          <w:szCs w:val="24"/>
        </w:rPr>
        <w:t xml:space="preserve"> that guide our behaviors</w:t>
      </w:r>
    </w:p>
    <w:p w:rsidR="008B722A" w:rsidRDefault="008B722A" w:rsidP="008B722A">
      <w:pPr>
        <w:tabs>
          <w:tab w:val="center" w:pos="4680"/>
        </w:tabs>
        <w:jc w:val="both"/>
        <w:rPr>
          <w:sz w:val="24"/>
          <w:szCs w:val="24"/>
        </w:rPr>
      </w:pPr>
      <w:r w:rsidRPr="008B722A">
        <w:rPr>
          <w:b/>
          <w:i/>
          <w:sz w:val="24"/>
          <w:szCs w:val="24"/>
        </w:rPr>
        <w:t>Ethical dilemmas</w:t>
      </w:r>
      <w:r w:rsidR="000538FC">
        <w:rPr>
          <w:sz w:val="24"/>
          <w:szCs w:val="24"/>
        </w:rPr>
        <w:t xml:space="preserve"> arise in situations in which </w:t>
      </w:r>
      <w:r>
        <w:rPr>
          <w:sz w:val="24"/>
          <w:szCs w:val="24"/>
        </w:rPr>
        <w:t>making an ethical decision</w:t>
      </w:r>
      <w:r w:rsidR="000538FC">
        <w:rPr>
          <w:sz w:val="24"/>
          <w:szCs w:val="24"/>
        </w:rPr>
        <w:t xml:space="preserve"> is difficult because of conflicting morals, values, or beliefs.</w:t>
      </w:r>
    </w:p>
    <w:p w:rsidR="000538FC" w:rsidRDefault="000538FC" w:rsidP="008B722A">
      <w:pPr>
        <w:tabs>
          <w:tab w:val="center" w:pos="4680"/>
        </w:tabs>
        <w:jc w:val="both"/>
        <w:rPr>
          <w:sz w:val="24"/>
          <w:szCs w:val="24"/>
        </w:rPr>
      </w:pPr>
      <w:r w:rsidRPr="000538FC">
        <w:rPr>
          <w:b/>
          <w:i/>
          <w:sz w:val="24"/>
          <w:szCs w:val="24"/>
        </w:rPr>
        <w:t>Ethical behavior</w:t>
      </w:r>
      <w:r>
        <w:rPr>
          <w:sz w:val="24"/>
          <w:szCs w:val="24"/>
        </w:rPr>
        <w:t xml:space="preserve"> may be guided by outside sources (e.g., laws or codes for conduct) and by inner sources (i.e., our morals, values, and beliefs as determined by our personal stories).</w:t>
      </w:r>
    </w:p>
    <w:p w:rsidR="000538FC" w:rsidRDefault="000538FC" w:rsidP="008B722A">
      <w:pPr>
        <w:tabs>
          <w:tab w:val="center" w:pos="4680"/>
        </w:tabs>
        <w:jc w:val="both"/>
        <w:rPr>
          <w:sz w:val="24"/>
          <w:szCs w:val="24"/>
        </w:rPr>
      </w:pPr>
      <w:r w:rsidRPr="000538FC">
        <w:rPr>
          <w:b/>
          <w:sz w:val="24"/>
          <w:szCs w:val="24"/>
        </w:rPr>
        <w:t>Before the performance</w:t>
      </w:r>
      <w:r>
        <w:rPr>
          <w:sz w:val="24"/>
          <w:szCs w:val="24"/>
        </w:rPr>
        <w:t>:</w:t>
      </w:r>
    </w:p>
    <w:p w:rsidR="000538FC" w:rsidRDefault="000538FC" w:rsidP="008B722A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Think about or discuss these questions:</w:t>
      </w:r>
    </w:p>
    <w:p w:rsidR="000538FC" w:rsidRDefault="000538FC" w:rsidP="008B722A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What events in Lincoln’s and Douglas’s lives helped to shape their arguments/positions in the debates?</w:t>
      </w:r>
    </w:p>
    <w:p w:rsidR="000538FC" w:rsidRDefault="000538FC" w:rsidP="00654C91">
      <w:pPr>
        <w:tabs>
          <w:tab w:val="center" w:pos="468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Whose arguments would Grant have found more compelling or conflicting based on his life experiences?</w:t>
      </w:r>
      <w:r w:rsidR="00654C9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See </w:t>
      </w:r>
      <w:r w:rsidR="00EE18EA">
        <w:rPr>
          <w:sz w:val="24"/>
          <w:szCs w:val="24"/>
        </w:rPr>
        <w:t>Webliography</w:t>
      </w:r>
      <w:r>
        <w:rPr>
          <w:sz w:val="24"/>
          <w:szCs w:val="24"/>
        </w:rPr>
        <w:t xml:space="preserve"> links </w:t>
      </w:r>
      <w:r w:rsidR="00654C91">
        <w:rPr>
          <w:sz w:val="24"/>
          <w:szCs w:val="24"/>
        </w:rPr>
        <w:t>for Lincoln, Douglas, and Grant)</w:t>
      </w:r>
    </w:p>
    <w:p w:rsidR="000538FC" w:rsidRDefault="000538FC" w:rsidP="000538FC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How do the formats/guidelines for today’s political debates compare to those for the Lincoln-Douglas debates?</w:t>
      </w:r>
    </w:p>
    <w:p w:rsidR="000538FC" w:rsidRDefault="000538FC" w:rsidP="000538FC">
      <w:pPr>
        <w:tabs>
          <w:tab w:val="center" w:pos="468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How do the responses of the media then (see </w:t>
      </w:r>
      <w:r w:rsidR="00EE18EA">
        <w:rPr>
          <w:sz w:val="24"/>
          <w:szCs w:val="24"/>
        </w:rPr>
        <w:t>Webliography</w:t>
      </w:r>
      <w:r>
        <w:rPr>
          <w:sz w:val="24"/>
          <w:szCs w:val="24"/>
        </w:rPr>
        <w:t xml:space="preserve"> link on </w:t>
      </w:r>
      <w:r w:rsidR="00654C91">
        <w:rPr>
          <w:sz w:val="24"/>
          <w:szCs w:val="24"/>
        </w:rPr>
        <w:t>Lincoln-</w:t>
      </w:r>
      <w:r w:rsidR="00EE18EA">
        <w:rPr>
          <w:sz w:val="24"/>
          <w:szCs w:val="24"/>
        </w:rPr>
        <w:t>Douglas</w:t>
      </w:r>
      <w:r w:rsidR="00654C91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ebates and </w:t>
      </w:r>
      <w:r w:rsidRPr="00654C91">
        <w:rPr>
          <w:i/>
          <w:sz w:val="24"/>
          <w:szCs w:val="24"/>
        </w:rPr>
        <w:t>Viewpoint</w:t>
      </w:r>
      <w:r>
        <w:rPr>
          <w:sz w:val="24"/>
          <w:szCs w:val="24"/>
        </w:rPr>
        <w:t xml:space="preserve"> by Dan Lee in </w:t>
      </w:r>
      <w:r w:rsidR="00EE18EA">
        <w:rPr>
          <w:sz w:val="24"/>
          <w:szCs w:val="24"/>
        </w:rPr>
        <w:t xml:space="preserve">Moline, Illinois </w:t>
      </w:r>
      <w:r w:rsidRPr="00EE18EA">
        <w:rPr>
          <w:sz w:val="24"/>
          <w:szCs w:val="24"/>
          <w:u w:val="single"/>
        </w:rPr>
        <w:t>Dispatch/Argus</w:t>
      </w:r>
      <w:r w:rsidR="004955AD">
        <w:rPr>
          <w:sz w:val="24"/>
          <w:szCs w:val="24"/>
        </w:rPr>
        <w:t xml:space="preserve"> Sunday August 12, 2012</w:t>
      </w:r>
      <w:r>
        <w:rPr>
          <w:sz w:val="24"/>
          <w:szCs w:val="24"/>
        </w:rPr>
        <w:t xml:space="preserve">) compare to the media responses now? </w:t>
      </w:r>
    </w:p>
    <w:p w:rsidR="00654C91" w:rsidRDefault="00654C91" w:rsidP="00654C91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What events, people, organizations have shaped your e</w:t>
      </w:r>
      <w:r w:rsidR="004955AD">
        <w:rPr>
          <w:sz w:val="24"/>
          <w:szCs w:val="24"/>
        </w:rPr>
        <w:t>thical beliefs (or your family’s ethical beliefs</w:t>
      </w:r>
      <w:r>
        <w:rPr>
          <w:sz w:val="24"/>
          <w:szCs w:val="24"/>
        </w:rPr>
        <w:t>)?</w:t>
      </w:r>
    </w:p>
    <w:p w:rsidR="00654C91" w:rsidRDefault="00654C91" w:rsidP="00654C91">
      <w:pPr>
        <w:tabs>
          <w:tab w:val="center" w:pos="4680"/>
        </w:tabs>
        <w:jc w:val="both"/>
        <w:rPr>
          <w:b/>
          <w:sz w:val="24"/>
          <w:szCs w:val="24"/>
        </w:rPr>
      </w:pPr>
      <w:r w:rsidRPr="00654C91">
        <w:rPr>
          <w:b/>
          <w:sz w:val="24"/>
          <w:szCs w:val="24"/>
        </w:rPr>
        <w:t>During the Performance</w:t>
      </w:r>
    </w:p>
    <w:p w:rsidR="00654C91" w:rsidRDefault="00654C91" w:rsidP="00654C91">
      <w:pPr>
        <w:tabs>
          <w:tab w:val="center" w:pos="46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Bring questions of your own to ask Dan and Tom following the performance OR ask them how they think Lincoln and Grant would have responded to the previous questio</w:t>
      </w:r>
      <w:r w:rsidRPr="00654C91">
        <w:rPr>
          <w:sz w:val="24"/>
          <w:szCs w:val="24"/>
        </w:rPr>
        <w:t>ns</w:t>
      </w:r>
      <w:r>
        <w:rPr>
          <w:b/>
          <w:sz w:val="24"/>
          <w:szCs w:val="24"/>
        </w:rPr>
        <w:t>.</w:t>
      </w:r>
    </w:p>
    <w:p w:rsidR="00654C91" w:rsidRDefault="00654C91" w:rsidP="00654C91">
      <w:pPr>
        <w:tabs>
          <w:tab w:val="center" w:pos="46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Following the Performance</w:t>
      </w:r>
    </w:p>
    <w:p w:rsidR="00654C91" w:rsidRDefault="00654C91" w:rsidP="00654C91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What ethical dilemmas did Lincoln and Grant face as revealed in the play?</w:t>
      </w:r>
    </w:p>
    <w:p w:rsidR="00654C91" w:rsidRDefault="00654C91" w:rsidP="00654C91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What similar ethical dilemmas do our current leaders and candidates face?</w:t>
      </w:r>
    </w:p>
    <w:p w:rsidR="008B722A" w:rsidRPr="008B722A" w:rsidRDefault="00654C91" w:rsidP="008B722A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What ethical dilemmas do you face?</w:t>
      </w:r>
      <w:bookmarkStart w:id="0" w:name="_GoBack"/>
      <w:bookmarkEnd w:id="0"/>
    </w:p>
    <w:sectPr w:rsidR="008B722A" w:rsidRPr="008B722A" w:rsidSect="004955AD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3EF2"/>
    <w:multiLevelType w:val="hybridMultilevel"/>
    <w:tmpl w:val="8B2800C2"/>
    <w:lvl w:ilvl="0" w:tplc="9328F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D47ED"/>
    <w:multiLevelType w:val="hybridMultilevel"/>
    <w:tmpl w:val="CBEEF70E"/>
    <w:lvl w:ilvl="0" w:tplc="1214C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F7"/>
    <w:rsid w:val="0000616F"/>
    <w:rsid w:val="000538FC"/>
    <w:rsid w:val="000D44E8"/>
    <w:rsid w:val="0032571D"/>
    <w:rsid w:val="004955AD"/>
    <w:rsid w:val="00654C91"/>
    <w:rsid w:val="006709F7"/>
    <w:rsid w:val="008B722A"/>
    <w:rsid w:val="008E54F4"/>
    <w:rsid w:val="00930EE6"/>
    <w:rsid w:val="00CD1CF7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4DD35-0E9E-470F-BA37-09403CC6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9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4E8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930E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s.gov/liho/historyculture/debat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raphy.com/people/stephen-a-douglas-9278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graphy.com/people/ulysses-s-grant-9318285" TargetMode="External"/><Relationship Id="rId5" Type="http://schemas.openxmlformats.org/officeDocument/2006/relationships/hyperlink" Target="http://www.biography.com/people/abraham-lincoln-93825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roseman</dc:creator>
  <cp:lastModifiedBy>Dan Haughey</cp:lastModifiedBy>
  <cp:revision>2</cp:revision>
  <dcterms:created xsi:type="dcterms:W3CDTF">2015-05-25T18:09:00Z</dcterms:created>
  <dcterms:modified xsi:type="dcterms:W3CDTF">2015-05-25T18:09:00Z</dcterms:modified>
</cp:coreProperties>
</file>